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09A91A7C"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C95361">
        <w:rPr>
          <w:rFonts w:ascii="Calibri" w:hAnsi="Calibri"/>
          <w:lang w:eastAsia="ko-KR"/>
        </w:rPr>
        <w:t>PAP56-2.17.1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05818D8" w:rsidR="0080294B" w:rsidRPr="007A395D" w:rsidRDefault="00730552"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95155">
        <w:rPr>
          <w:rFonts w:ascii="Calibri" w:hAnsi="Calibri" w:cs="Arial"/>
        </w:rPr>
        <w:t>X</w:t>
      </w:r>
      <w:r w:rsidR="00295155" w:rsidRPr="007A395D">
        <w:rPr>
          <w:rFonts w:ascii="Calibri" w:hAnsi="Calibri" w:cs="Arial"/>
          <w:b/>
          <w:sz w:val="24"/>
          <w:szCs w:val="24"/>
        </w:rPr>
        <w:t xml:space="preserve"> </w:t>
      </w:r>
      <w:r w:rsidR="0080294B" w:rsidRPr="007A395D">
        <w:rPr>
          <w:rFonts w:ascii="Calibri" w:hAnsi="Calibri" w:cs="Arial"/>
          <w:sz w:val="24"/>
          <w:szCs w:val="24"/>
        </w:rPr>
        <w:t xml:space="preserve">  Input</w:t>
      </w:r>
    </w:p>
    <w:p w14:paraId="0BC79547" w14:textId="7A667782" w:rsidR="0080294B" w:rsidRPr="007A395D" w:rsidRDefault="00730552"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95155"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9FBBDA3"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95361">
        <w:rPr>
          <w:rFonts w:ascii="Calibri" w:hAnsi="Calibri"/>
        </w:rPr>
        <w:t>2.17</w:t>
      </w:r>
    </w:p>
    <w:p w14:paraId="01FC5420" w14:textId="16B7C898"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15987293" w14:textId="77777777" w:rsidR="006F46B5" w:rsidRPr="007A395D" w:rsidRDefault="006F46B5" w:rsidP="00FE5674">
      <w:pPr>
        <w:pStyle w:val="BodyText"/>
        <w:tabs>
          <w:tab w:val="left" w:pos="2835"/>
        </w:tabs>
        <w:rPr>
          <w:rFonts w:ascii="Calibri" w:hAnsi="Calibri"/>
          <w:color w:val="FF0000"/>
        </w:rPr>
      </w:pPr>
    </w:p>
    <w:p w14:paraId="4834080C" w14:textId="73E20B69" w:rsidR="00A446C9" w:rsidRPr="00605E43" w:rsidRDefault="00295155" w:rsidP="00A446C9">
      <w:pPr>
        <w:pStyle w:val="Title"/>
        <w:rPr>
          <w:rFonts w:ascii="Calibri" w:hAnsi="Calibri"/>
          <w:color w:val="0070C0"/>
          <w:lang w:eastAsia="ko-KR"/>
        </w:rPr>
      </w:pPr>
      <w:r>
        <w:rPr>
          <w:rFonts w:ascii="Calibri" w:hAnsi="Calibri" w:hint="eastAsia"/>
          <w:color w:val="0070C0"/>
          <w:lang w:eastAsia="ko-KR"/>
        </w:rPr>
        <w:t xml:space="preserve">Committee work </w:t>
      </w:r>
      <w:r>
        <w:rPr>
          <w:rFonts w:ascii="Calibri" w:hAnsi="Calibri"/>
          <w:color w:val="0070C0"/>
          <w:lang w:eastAsia="ko-KR"/>
        </w:rPr>
        <w:t>programme</w:t>
      </w:r>
      <w:r>
        <w:rPr>
          <w:rFonts w:ascii="Calibri" w:hAnsi="Calibri" w:hint="eastAsia"/>
          <w:color w:val="0070C0"/>
          <w:lang w:eastAsia="ko-KR"/>
        </w:rPr>
        <w:t xml:space="preserve"> 2025-2027</w:t>
      </w:r>
    </w:p>
    <w:p w14:paraId="0F258596" w14:textId="7FCEB930" w:rsidR="00A446C9" w:rsidRPr="00605E43" w:rsidRDefault="00394293" w:rsidP="00605E43">
      <w:pPr>
        <w:pStyle w:val="Heading1"/>
      </w:pPr>
      <w:r>
        <w:t>Introduction</w:t>
      </w:r>
    </w:p>
    <w:p w14:paraId="1FF897ED" w14:textId="2B65D15F" w:rsidR="00985836" w:rsidRPr="00C76733" w:rsidRDefault="00985836" w:rsidP="00C76733">
      <w:pPr>
        <w:pStyle w:val="BodyText"/>
        <w:rPr>
          <w:rFonts w:ascii="Calibri" w:hAnsi="Calibri"/>
          <w:lang w:eastAsia="ko-KR"/>
        </w:rPr>
      </w:pPr>
      <w:r w:rsidRPr="00985836">
        <w:rPr>
          <w:rFonts w:ascii="Calibri" w:hAnsi="Calibri"/>
          <w:lang w:eastAsia="ko-KR"/>
        </w:rPr>
        <w:t xml:space="preserve">This report provides an update on the committee work programme for 2023–2027, following its approval during the 3rd IALA Transition Council session. The work programme serves as a strategic roadmap, guiding technical outputs and ensuring alignment with IALA’s objectives. It incorporates priorities identified during committee sessions held in the first half of 2024 and reflects IALA’s transition to an </w:t>
      </w:r>
      <w:r>
        <w:rPr>
          <w:rFonts w:ascii="Calibri" w:hAnsi="Calibri" w:hint="eastAsia"/>
          <w:lang w:eastAsia="ko-KR"/>
        </w:rPr>
        <w:t>IGO</w:t>
      </w:r>
      <w:r w:rsidRPr="00985836">
        <w:rPr>
          <w:rFonts w:ascii="Calibri" w:hAnsi="Calibri"/>
          <w:lang w:eastAsia="ko-KR"/>
        </w:rPr>
        <w:t>.</w:t>
      </w:r>
    </w:p>
    <w:p w14:paraId="0378A724" w14:textId="16826AE4" w:rsidR="003C7BB7" w:rsidRPr="007A395D" w:rsidRDefault="00E81884" w:rsidP="003C7BB7">
      <w:pPr>
        <w:pStyle w:val="Heading1"/>
      </w:pPr>
      <w:r>
        <w:rPr>
          <w:rFonts w:hint="eastAsia"/>
          <w:lang w:eastAsia="ko-KR"/>
        </w:rPr>
        <w:t>work programme overview</w:t>
      </w:r>
    </w:p>
    <w:p w14:paraId="4D3DF588" w14:textId="0BD41785" w:rsidR="00BF2010" w:rsidRPr="00BF2010" w:rsidRDefault="00BF2010" w:rsidP="004A37D3">
      <w:pPr>
        <w:pStyle w:val="BodyText"/>
        <w:rPr>
          <w:rFonts w:ascii="Calibri" w:hAnsi="Calibri"/>
          <w:b/>
          <w:bCs/>
          <w:lang w:eastAsia="ko-KR"/>
        </w:rPr>
      </w:pPr>
      <w:r w:rsidRPr="00BF2010">
        <w:rPr>
          <w:rFonts w:ascii="Calibri" w:hAnsi="Calibri" w:hint="eastAsia"/>
          <w:b/>
          <w:bCs/>
          <w:lang w:eastAsia="ko-KR"/>
        </w:rPr>
        <w:t>Key updates</w:t>
      </w:r>
    </w:p>
    <w:p w14:paraId="4187CBBA" w14:textId="77777777" w:rsidR="00BF2010" w:rsidRDefault="00BF2010" w:rsidP="005C7B2F">
      <w:pPr>
        <w:pStyle w:val="BodyText"/>
        <w:rPr>
          <w:rFonts w:ascii="Calibri" w:hAnsi="Calibri"/>
          <w:lang w:eastAsia="ko-KR"/>
        </w:rPr>
      </w:pPr>
      <w:r w:rsidRPr="00BF2010">
        <w:rPr>
          <w:rFonts w:ascii="Calibri" w:hAnsi="Calibri"/>
          <w:lang w:eastAsia="ko-KR"/>
        </w:rPr>
        <w:t xml:space="preserve">The committee work programme for 2023–2027 addresses critical areas such as Marine Aids to Navigation, including </w:t>
      </w:r>
      <w:r>
        <w:rPr>
          <w:rFonts w:ascii="Calibri" w:hAnsi="Calibri" w:hint="eastAsia"/>
          <w:lang w:eastAsia="ko-KR"/>
        </w:rPr>
        <w:t>VTS</w:t>
      </w:r>
      <w:r w:rsidRPr="00BF2010">
        <w:rPr>
          <w:rFonts w:ascii="Calibri" w:hAnsi="Calibri"/>
          <w:lang w:eastAsia="ko-KR"/>
        </w:rPr>
        <w:t>, and advancements in digital technologies. It aims to support global harmonization in maritime safety, environmental protection, and the digital transformation of waterways.</w:t>
      </w:r>
    </w:p>
    <w:p w14:paraId="4DE94C4F" w14:textId="119F66F4" w:rsidR="00BF2010" w:rsidRDefault="00BF2010" w:rsidP="005C7B2F">
      <w:pPr>
        <w:pStyle w:val="BodyText"/>
        <w:rPr>
          <w:rFonts w:ascii="Calibri" w:hAnsi="Calibri"/>
          <w:lang w:eastAsia="ko-KR"/>
        </w:rPr>
      </w:pPr>
      <w:r w:rsidRPr="00BF2010">
        <w:rPr>
          <w:rFonts w:ascii="Calibri" w:hAnsi="Calibri"/>
          <w:lang w:eastAsia="ko-KR"/>
        </w:rPr>
        <w:t>Significant updates include adjustments to reflect IALA’s transition to IGO status, the incorporation of emerging technological trends, and enhanced collaboration across committees to achieve cohesive outputs.</w:t>
      </w:r>
    </w:p>
    <w:p w14:paraId="3D61FAB3" w14:textId="2A21DEE6" w:rsidR="00BF2010" w:rsidRPr="00BF2010" w:rsidRDefault="00BF2010" w:rsidP="005C7B2F">
      <w:pPr>
        <w:pStyle w:val="BodyText"/>
        <w:rPr>
          <w:rFonts w:ascii="Calibri" w:hAnsi="Calibri"/>
          <w:b/>
          <w:bCs/>
          <w:lang w:eastAsia="ko-KR"/>
        </w:rPr>
      </w:pPr>
      <w:r w:rsidRPr="00BF2010">
        <w:rPr>
          <w:rFonts w:ascii="Calibri" w:hAnsi="Calibri" w:hint="eastAsia"/>
          <w:b/>
          <w:bCs/>
          <w:lang w:eastAsia="ko-KR"/>
        </w:rPr>
        <w:t>Introduction of the online platform</w:t>
      </w:r>
    </w:p>
    <w:p w14:paraId="16A19A53" w14:textId="77777777" w:rsidR="0060595E" w:rsidRPr="0060595E" w:rsidRDefault="0060595E" w:rsidP="0060595E">
      <w:pPr>
        <w:pStyle w:val="BodyText"/>
        <w:rPr>
          <w:rFonts w:ascii="Calibri" w:hAnsi="Calibri"/>
          <w:lang w:eastAsia="ko-KR"/>
        </w:rPr>
      </w:pPr>
      <w:r w:rsidRPr="0060595E">
        <w:rPr>
          <w:rFonts w:ascii="Calibri" w:hAnsi="Calibri"/>
          <w:lang w:eastAsia="ko-KR"/>
        </w:rPr>
        <w:t>To improve efficiency and transparency, the online platform, IALA Task Register, has been introduced. This platform simplifies task management and enhances coordination across committees. Key benefits include:</w:t>
      </w:r>
    </w:p>
    <w:p w14:paraId="50AA0DAF" w14:textId="77777777" w:rsidR="0060595E" w:rsidRPr="0060595E" w:rsidRDefault="0060595E" w:rsidP="0060595E">
      <w:pPr>
        <w:pStyle w:val="BodyText"/>
        <w:numPr>
          <w:ilvl w:val="0"/>
          <w:numId w:val="32"/>
        </w:numPr>
        <w:rPr>
          <w:rFonts w:ascii="Calibri" w:hAnsi="Calibri"/>
          <w:lang w:eastAsia="ko-KR"/>
        </w:rPr>
      </w:pPr>
      <w:r w:rsidRPr="0060595E">
        <w:rPr>
          <w:rFonts w:ascii="Calibri" w:hAnsi="Calibri"/>
          <w:lang w:eastAsia="ko-KR"/>
        </w:rPr>
        <w:t>Real-time updates and automatic communication of changes to stakeholders.</w:t>
      </w:r>
    </w:p>
    <w:p w14:paraId="26DBE0DF" w14:textId="77777777" w:rsidR="0060595E" w:rsidRPr="0060595E" w:rsidRDefault="0060595E" w:rsidP="0060595E">
      <w:pPr>
        <w:pStyle w:val="BodyText"/>
        <w:numPr>
          <w:ilvl w:val="0"/>
          <w:numId w:val="32"/>
        </w:numPr>
        <w:rPr>
          <w:rFonts w:ascii="Calibri" w:hAnsi="Calibri"/>
          <w:lang w:eastAsia="ko-KR"/>
        </w:rPr>
      </w:pPr>
      <w:r w:rsidRPr="0060595E">
        <w:rPr>
          <w:rFonts w:ascii="Calibri" w:hAnsi="Calibri"/>
          <w:lang w:eastAsia="ko-KR"/>
        </w:rPr>
        <w:t>Detailed task tracking, including modification history and progress monitoring.</w:t>
      </w:r>
    </w:p>
    <w:p w14:paraId="5C4E8CDF" w14:textId="77777777" w:rsidR="0060595E" w:rsidRPr="0060595E" w:rsidRDefault="0060595E" w:rsidP="0060595E">
      <w:pPr>
        <w:pStyle w:val="BodyText"/>
        <w:numPr>
          <w:ilvl w:val="0"/>
          <w:numId w:val="32"/>
        </w:numPr>
        <w:rPr>
          <w:rFonts w:ascii="Calibri" w:hAnsi="Calibri"/>
          <w:lang w:eastAsia="ko-KR"/>
        </w:rPr>
      </w:pPr>
      <w:r w:rsidRPr="0060595E">
        <w:rPr>
          <w:rFonts w:ascii="Calibri" w:hAnsi="Calibri"/>
          <w:lang w:eastAsia="ko-KR"/>
        </w:rPr>
        <w:t>Enhanced accessibility for committee members, working group chairs, and task leaders.</w:t>
      </w:r>
    </w:p>
    <w:p w14:paraId="4C7F3A40" w14:textId="77777777" w:rsidR="0060595E" w:rsidRPr="0060595E" w:rsidRDefault="0060595E" w:rsidP="0060595E">
      <w:pPr>
        <w:pStyle w:val="BodyText"/>
        <w:rPr>
          <w:rFonts w:ascii="Calibri" w:hAnsi="Calibri"/>
          <w:lang w:eastAsia="ko-KR"/>
        </w:rPr>
      </w:pPr>
      <w:r w:rsidRPr="0060595E">
        <w:rPr>
          <w:rFonts w:ascii="Calibri" w:hAnsi="Calibri"/>
          <w:lang w:eastAsia="ko-KR"/>
        </w:rPr>
        <w:t>This digital approach ensures the work programme remains dynamic, adaptable, and responsive to evolving priorities.</w:t>
      </w:r>
    </w:p>
    <w:p w14:paraId="66ADBE34" w14:textId="2D055456" w:rsidR="00BF2010" w:rsidRPr="0060595E" w:rsidRDefault="0060595E" w:rsidP="005C7B2F">
      <w:pPr>
        <w:pStyle w:val="BodyText"/>
        <w:rPr>
          <w:rFonts w:ascii="Calibri" w:hAnsi="Calibri"/>
          <w:b/>
          <w:bCs/>
          <w:lang w:eastAsia="ko-KR"/>
        </w:rPr>
      </w:pPr>
      <w:r>
        <w:rPr>
          <w:rFonts w:ascii="Calibri" w:hAnsi="Calibri" w:hint="eastAsia"/>
          <w:b/>
          <w:bCs/>
          <w:lang w:eastAsia="ko-KR"/>
        </w:rPr>
        <w:t>Future steps</w:t>
      </w:r>
    </w:p>
    <w:p w14:paraId="7916FFB7" w14:textId="77777777" w:rsidR="0060595E" w:rsidRPr="0060595E" w:rsidRDefault="0060595E" w:rsidP="0060595E">
      <w:pPr>
        <w:pStyle w:val="BodyText"/>
        <w:rPr>
          <w:rFonts w:ascii="Calibri" w:hAnsi="Calibri"/>
          <w:lang w:eastAsia="ko-KR"/>
        </w:rPr>
      </w:pPr>
      <w:r w:rsidRPr="0060595E">
        <w:rPr>
          <w:rFonts w:ascii="Calibri" w:hAnsi="Calibri"/>
          <w:lang w:eastAsia="ko-KR"/>
        </w:rPr>
        <w:t>The updated work programme is outlined in TC03-10.2.1.1 Revised Committee Work Programme 2023–2027. It will be submitted to the new IALA Council Session 1, scheduled for 21 February 2025 in Singapore. In preparation for this, the Secretariat will revise the work programme to cover the period 2025–2027.</w:t>
      </w:r>
    </w:p>
    <w:p w14:paraId="025CFC6E" w14:textId="5D913557" w:rsidR="0060595E" w:rsidRPr="0060595E" w:rsidRDefault="0060595E" w:rsidP="0060595E">
      <w:pPr>
        <w:pStyle w:val="BodyText"/>
        <w:rPr>
          <w:rFonts w:ascii="Calibri" w:hAnsi="Calibri"/>
          <w:lang w:eastAsia="ko-KR"/>
        </w:rPr>
      </w:pPr>
      <w:r w:rsidRPr="0060595E">
        <w:rPr>
          <w:rFonts w:ascii="Calibri" w:hAnsi="Calibri"/>
          <w:lang w:eastAsia="ko-KR"/>
        </w:rPr>
        <w:t xml:space="preserve">The </w:t>
      </w:r>
      <w:r>
        <w:rPr>
          <w:rFonts w:ascii="Calibri" w:hAnsi="Calibri" w:hint="eastAsia"/>
          <w:lang w:eastAsia="ko-KR"/>
        </w:rPr>
        <w:t>PAP</w:t>
      </w:r>
      <w:r w:rsidRPr="0060595E">
        <w:rPr>
          <w:rFonts w:ascii="Calibri" w:hAnsi="Calibri"/>
          <w:lang w:eastAsia="ko-KR"/>
        </w:rPr>
        <w:t xml:space="preserve"> is requested to conduct a thorough review of the current work programme and provide feedback. Any additional information or recommendations should be shared with the Secretariat to ensure the revised programme reflects strategic priorities effectively.</w:t>
      </w:r>
    </w:p>
    <w:p w14:paraId="287410D0" w14:textId="77777777" w:rsidR="00BF2010" w:rsidRDefault="00BF2010" w:rsidP="005C7B2F">
      <w:pPr>
        <w:pStyle w:val="BodyText"/>
        <w:rPr>
          <w:rFonts w:ascii="Calibri" w:hAnsi="Calibri"/>
          <w:lang w:eastAsia="ko-KR"/>
        </w:rPr>
      </w:pPr>
    </w:p>
    <w:p w14:paraId="7A8D2F27" w14:textId="58D2F372" w:rsidR="00A446C9" w:rsidRPr="00324A59" w:rsidRDefault="00A446C9" w:rsidP="00605E43">
      <w:pPr>
        <w:pStyle w:val="Heading1"/>
      </w:pPr>
      <w:r w:rsidRPr="00324A59">
        <w:lastRenderedPageBreak/>
        <w:t xml:space="preserve">Action requested of the </w:t>
      </w:r>
      <w:r w:rsidR="00730552" w:rsidRPr="00324A59">
        <w:rPr>
          <w:rFonts w:hint="eastAsia"/>
          <w:lang w:eastAsia="ko-KR"/>
        </w:rPr>
        <w:t>PAP</w:t>
      </w:r>
    </w:p>
    <w:p w14:paraId="3C7A4CC5" w14:textId="55705F5B" w:rsidR="007F5260" w:rsidRPr="00324A59" w:rsidRDefault="007F5260" w:rsidP="007F5260">
      <w:pPr>
        <w:pStyle w:val="BodyText"/>
        <w:numPr>
          <w:ilvl w:val="0"/>
          <w:numId w:val="33"/>
        </w:numPr>
        <w:rPr>
          <w:rFonts w:ascii="Calibri" w:hAnsi="Calibri"/>
          <w:lang w:eastAsia="ko-KR"/>
        </w:rPr>
      </w:pPr>
      <w:r w:rsidRPr="00324A59">
        <w:rPr>
          <w:rFonts w:ascii="Calibri" w:hAnsi="Calibri" w:hint="eastAsia"/>
          <w:b/>
          <w:bCs/>
          <w:lang w:eastAsia="ko-KR"/>
        </w:rPr>
        <w:t>REVIEW</w:t>
      </w:r>
      <w:r w:rsidRPr="00324A59">
        <w:rPr>
          <w:rFonts w:ascii="Calibri" w:hAnsi="Calibri"/>
          <w:lang w:eastAsia="ko-KR"/>
        </w:rPr>
        <w:t xml:space="preserve"> the updated work programme as outlined in TC03-10.2.1.1.</w:t>
      </w:r>
    </w:p>
    <w:p w14:paraId="3AE003DF" w14:textId="54D40F4B" w:rsidR="007F5260" w:rsidRPr="00324A59" w:rsidRDefault="00DC08A0" w:rsidP="007F5260">
      <w:pPr>
        <w:pStyle w:val="BodyText"/>
        <w:numPr>
          <w:ilvl w:val="0"/>
          <w:numId w:val="33"/>
        </w:numPr>
        <w:rPr>
          <w:rFonts w:ascii="Calibri" w:hAnsi="Calibri"/>
          <w:lang w:eastAsia="ko-KR"/>
        </w:rPr>
      </w:pPr>
      <w:r w:rsidRPr="00324A59">
        <w:rPr>
          <w:rFonts w:ascii="Calibri" w:hAnsi="Calibri"/>
          <w:b/>
          <w:bCs/>
          <w:lang w:eastAsia="ko-KR"/>
        </w:rPr>
        <w:t>INTEGRATE</w:t>
      </w:r>
      <w:r w:rsidR="007F5260" w:rsidRPr="00324A59">
        <w:rPr>
          <w:rFonts w:ascii="Calibri" w:hAnsi="Calibri"/>
          <w:lang w:eastAsia="ko-KR"/>
        </w:rPr>
        <w:t xml:space="preserve"> the programme’s contents into ongoing </w:t>
      </w:r>
      <w:r w:rsidR="0030079D" w:rsidRPr="00324A59">
        <w:rPr>
          <w:rFonts w:ascii="Calibri" w:hAnsi="Calibri" w:hint="eastAsia"/>
          <w:lang w:eastAsia="ko-KR"/>
        </w:rPr>
        <w:t xml:space="preserve">committee </w:t>
      </w:r>
      <w:r w:rsidR="007F5260" w:rsidRPr="00324A59">
        <w:rPr>
          <w:rFonts w:ascii="Calibri" w:hAnsi="Calibri"/>
          <w:lang w:eastAsia="ko-KR"/>
        </w:rPr>
        <w:t>activities</w:t>
      </w:r>
      <w:r w:rsidR="006139B9" w:rsidRPr="00324A59">
        <w:rPr>
          <w:rFonts w:ascii="Calibri" w:hAnsi="Calibri"/>
          <w:lang w:eastAsia="ko-KR"/>
        </w:rPr>
        <w:t xml:space="preserve"> and the online IALA Task Register.</w:t>
      </w:r>
    </w:p>
    <w:p w14:paraId="2BED0A99" w14:textId="385DB4DD" w:rsidR="007F5260" w:rsidRPr="00324A59" w:rsidRDefault="0030079D" w:rsidP="007F5260">
      <w:pPr>
        <w:pStyle w:val="BodyText"/>
        <w:numPr>
          <w:ilvl w:val="0"/>
          <w:numId w:val="33"/>
        </w:numPr>
        <w:rPr>
          <w:rFonts w:ascii="Calibri" w:hAnsi="Calibri"/>
          <w:lang w:eastAsia="ko-KR"/>
        </w:rPr>
      </w:pPr>
      <w:r w:rsidRPr="00324A59">
        <w:rPr>
          <w:rFonts w:ascii="Calibri" w:hAnsi="Calibri" w:hint="eastAsia"/>
          <w:b/>
          <w:bCs/>
          <w:lang w:eastAsia="ko-KR"/>
        </w:rPr>
        <w:t>PROVIDE</w:t>
      </w:r>
      <w:r w:rsidR="007F5260" w:rsidRPr="00324A59">
        <w:rPr>
          <w:rFonts w:ascii="Calibri" w:hAnsi="Calibri"/>
          <w:lang w:eastAsia="ko-KR"/>
        </w:rPr>
        <w:t xml:space="preserve"> feedback and recommendations to the Secretariat to support the development of the </w:t>
      </w:r>
      <w:r w:rsidRPr="00324A59">
        <w:rPr>
          <w:rFonts w:ascii="Calibri" w:hAnsi="Calibri" w:hint="eastAsia"/>
          <w:lang w:eastAsia="ko-KR"/>
        </w:rPr>
        <w:t xml:space="preserve">new </w:t>
      </w:r>
      <w:r w:rsidR="007F5260" w:rsidRPr="00324A59">
        <w:rPr>
          <w:rFonts w:ascii="Calibri" w:hAnsi="Calibri"/>
          <w:lang w:eastAsia="ko-KR"/>
        </w:rPr>
        <w:t>2025–2027 work programme.</w:t>
      </w:r>
    </w:p>
    <w:p w14:paraId="0560B600" w14:textId="536DFC1B" w:rsidR="00156278" w:rsidRPr="007F5260" w:rsidRDefault="00156278" w:rsidP="00156278">
      <w:pPr>
        <w:pStyle w:val="BodyText"/>
        <w:ind w:left="720"/>
        <w:rPr>
          <w:rFonts w:ascii="Calibri" w:hAnsi="Calibri"/>
          <w:lang w:eastAsia="ko-KR"/>
        </w:rPr>
      </w:pPr>
    </w:p>
    <w:p w14:paraId="2FDC82BE" w14:textId="77777777" w:rsidR="00CB085A" w:rsidRPr="00CB085A" w:rsidRDefault="00CB085A" w:rsidP="00CB085A">
      <w:pPr>
        <w:pStyle w:val="BodyTextIndent"/>
        <w:rPr>
          <w:lang w:val="en-US" w:eastAsia="ko-KR"/>
        </w:rPr>
      </w:pPr>
    </w:p>
    <w:sectPr w:rsidR="00CB085A" w:rsidRPr="00CB085A"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C50CE" w14:textId="77777777" w:rsidR="00DF7BB9" w:rsidRDefault="00DF7BB9" w:rsidP="00362CD9">
      <w:r>
        <w:separator/>
      </w:r>
    </w:p>
  </w:endnote>
  <w:endnote w:type="continuationSeparator" w:id="0">
    <w:p w14:paraId="3614D5A8" w14:textId="77777777" w:rsidR="00DF7BB9" w:rsidRDefault="00DF7BB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378B9" w14:textId="77777777" w:rsidR="00DF7BB9" w:rsidRDefault="00DF7BB9" w:rsidP="00362CD9">
      <w:r>
        <w:separator/>
      </w:r>
    </w:p>
  </w:footnote>
  <w:footnote w:type="continuationSeparator" w:id="0">
    <w:p w14:paraId="7F662730" w14:textId="77777777" w:rsidR="00DF7BB9" w:rsidRDefault="00DF7BB9"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0257B9"/>
    <w:multiLevelType w:val="multilevel"/>
    <w:tmpl w:val="154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B61BC5"/>
    <w:multiLevelType w:val="multilevel"/>
    <w:tmpl w:val="1E8E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10260E"/>
    <w:multiLevelType w:val="multilevel"/>
    <w:tmpl w:val="37BCB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8D18DD"/>
    <w:multiLevelType w:val="multilevel"/>
    <w:tmpl w:val="145C8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4B50FD"/>
    <w:multiLevelType w:val="multilevel"/>
    <w:tmpl w:val="897E3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7175575"/>
    <w:multiLevelType w:val="hybridMultilevel"/>
    <w:tmpl w:val="64A6CE9E"/>
    <w:lvl w:ilvl="0" w:tplc="386613DC">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6BF782F"/>
    <w:multiLevelType w:val="multilevel"/>
    <w:tmpl w:val="E7949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EB667B5"/>
    <w:multiLevelType w:val="multilevel"/>
    <w:tmpl w:val="B466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57667">
    <w:abstractNumId w:val="26"/>
  </w:num>
  <w:num w:numId="2" w16cid:durableId="273825793">
    <w:abstractNumId w:val="19"/>
  </w:num>
  <w:num w:numId="3" w16cid:durableId="542251113">
    <w:abstractNumId w:val="3"/>
  </w:num>
  <w:num w:numId="4" w16cid:durableId="441730938">
    <w:abstractNumId w:val="29"/>
  </w:num>
  <w:num w:numId="5" w16cid:durableId="953445795">
    <w:abstractNumId w:val="11"/>
  </w:num>
  <w:num w:numId="6" w16cid:durableId="711656638">
    <w:abstractNumId w:val="10"/>
  </w:num>
  <w:num w:numId="7" w16cid:durableId="961574725">
    <w:abstractNumId w:val="22"/>
  </w:num>
  <w:num w:numId="8" w16cid:durableId="1279677472">
    <w:abstractNumId w:val="20"/>
  </w:num>
  <w:num w:numId="9" w16cid:durableId="719592543">
    <w:abstractNumId w:val="27"/>
  </w:num>
  <w:num w:numId="10" w16cid:durableId="277414519">
    <w:abstractNumId w:val="9"/>
  </w:num>
  <w:num w:numId="11" w16cid:durableId="1446535492">
    <w:abstractNumId w:val="23"/>
  </w:num>
  <w:num w:numId="12" w16cid:durableId="868035018">
    <w:abstractNumId w:val="16"/>
  </w:num>
  <w:num w:numId="13" w16cid:durableId="2026443237">
    <w:abstractNumId w:val="14"/>
  </w:num>
  <w:num w:numId="14" w16cid:durableId="274875165">
    <w:abstractNumId w:val="6"/>
  </w:num>
  <w:num w:numId="15" w16cid:durableId="921598306">
    <w:abstractNumId w:val="18"/>
  </w:num>
  <w:num w:numId="16" w16cid:durableId="36123212">
    <w:abstractNumId w:val="1"/>
  </w:num>
  <w:num w:numId="17" w16cid:durableId="1787429411">
    <w:abstractNumId w:val="30"/>
  </w:num>
  <w:num w:numId="18" w16cid:durableId="2080639164">
    <w:abstractNumId w:val="12"/>
  </w:num>
  <w:num w:numId="19" w16cid:durableId="341519012">
    <w:abstractNumId w:val="15"/>
  </w:num>
  <w:num w:numId="20" w16cid:durableId="1387992271">
    <w:abstractNumId w:val="31"/>
  </w:num>
  <w:num w:numId="21" w16cid:durableId="1799642806">
    <w:abstractNumId w:val="17"/>
  </w:num>
  <w:num w:numId="22" w16cid:durableId="1829125166">
    <w:abstractNumId w:val="0"/>
  </w:num>
  <w:num w:numId="23" w16cid:durableId="707485253">
    <w:abstractNumId w:val="7"/>
  </w:num>
  <w:num w:numId="24" w16cid:durableId="1167746315">
    <w:abstractNumId w:val="25"/>
  </w:num>
  <w:num w:numId="25" w16cid:durableId="1008673221">
    <w:abstractNumId w:val="2"/>
  </w:num>
  <w:num w:numId="26" w16cid:durableId="1427311413">
    <w:abstractNumId w:val="32"/>
  </w:num>
  <w:num w:numId="27" w16cid:durableId="1317488478">
    <w:abstractNumId w:val="21"/>
  </w:num>
  <w:num w:numId="28" w16cid:durableId="423575080">
    <w:abstractNumId w:val="8"/>
  </w:num>
  <w:num w:numId="29" w16cid:durableId="1312293333">
    <w:abstractNumId w:val="4"/>
  </w:num>
  <w:num w:numId="30" w16cid:durableId="731538097">
    <w:abstractNumId w:val="13"/>
  </w:num>
  <w:num w:numId="31" w16cid:durableId="1193609795">
    <w:abstractNumId w:val="5"/>
  </w:num>
  <w:num w:numId="32" w16cid:durableId="65030010">
    <w:abstractNumId w:val="28"/>
  </w:num>
  <w:num w:numId="33" w16cid:durableId="1852794317">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205EE"/>
    <w:rsid w:val="00026AAB"/>
    <w:rsid w:val="00036A03"/>
    <w:rsid w:val="00036B9E"/>
    <w:rsid w:val="00037DF4"/>
    <w:rsid w:val="0004700E"/>
    <w:rsid w:val="00055D71"/>
    <w:rsid w:val="00066B85"/>
    <w:rsid w:val="00070C13"/>
    <w:rsid w:val="000715C9"/>
    <w:rsid w:val="00081FC9"/>
    <w:rsid w:val="00082035"/>
    <w:rsid w:val="00084F33"/>
    <w:rsid w:val="000A70E1"/>
    <w:rsid w:val="000A77A7"/>
    <w:rsid w:val="000B1707"/>
    <w:rsid w:val="000B5DA4"/>
    <w:rsid w:val="000C0F74"/>
    <w:rsid w:val="000C1B3E"/>
    <w:rsid w:val="000C349E"/>
    <w:rsid w:val="000D31B5"/>
    <w:rsid w:val="000E7981"/>
    <w:rsid w:val="000F0C27"/>
    <w:rsid w:val="000F678E"/>
    <w:rsid w:val="00101323"/>
    <w:rsid w:val="00103FFF"/>
    <w:rsid w:val="0010494D"/>
    <w:rsid w:val="00110AE7"/>
    <w:rsid w:val="0012231B"/>
    <w:rsid w:val="00123081"/>
    <w:rsid w:val="0013728B"/>
    <w:rsid w:val="00156278"/>
    <w:rsid w:val="00165F02"/>
    <w:rsid w:val="00170C6B"/>
    <w:rsid w:val="00177F4D"/>
    <w:rsid w:val="00180DDA"/>
    <w:rsid w:val="001A1520"/>
    <w:rsid w:val="001B2A2D"/>
    <w:rsid w:val="001B737D"/>
    <w:rsid w:val="001C44A3"/>
    <w:rsid w:val="001E0E15"/>
    <w:rsid w:val="001F528A"/>
    <w:rsid w:val="001F704E"/>
    <w:rsid w:val="001F733C"/>
    <w:rsid w:val="00201722"/>
    <w:rsid w:val="00202F66"/>
    <w:rsid w:val="002125B0"/>
    <w:rsid w:val="002300CD"/>
    <w:rsid w:val="00233F46"/>
    <w:rsid w:val="00243228"/>
    <w:rsid w:val="00251483"/>
    <w:rsid w:val="00252261"/>
    <w:rsid w:val="00255CAA"/>
    <w:rsid w:val="00264305"/>
    <w:rsid w:val="0027236F"/>
    <w:rsid w:val="002734B4"/>
    <w:rsid w:val="002853AE"/>
    <w:rsid w:val="0028701D"/>
    <w:rsid w:val="00295155"/>
    <w:rsid w:val="002A0346"/>
    <w:rsid w:val="002A32F2"/>
    <w:rsid w:val="002A4487"/>
    <w:rsid w:val="002B441C"/>
    <w:rsid w:val="002B49E9"/>
    <w:rsid w:val="002C632E"/>
    <w:rsid w:val="002D3E8B"/>
    <w:rsid w:val="002D4575"/>
    <w:rsid w:val="002D5C0C"/>
    <w:rsid w:val="002E03D1"/>
    <w:rsid w:val="002E6B74"/>
    <w:rsid w:val="002E6FCA"/>
    <w:rsid w:val="0030079D"/>
    <w:rsid w:val="00317C05"/>
    <w:rsid w:val="00324A59"/>
    <w:rsid w:val="00356CD0"/>
    <w:rsid w:val="00362CD9"/>
    <w:rsid w:val="003761CA"/>
    <w:rsid w:val="00380DAF"/>
    <w:rsid w:val="00394293"/>
    <w:rsid w:val="00397015"/>
    <w:rsid w:val="003972CE"/>
    <w:rsid w:val="003B28F5"/>
    <w:rsid w:val="003B390E"/>
    <w:rsid w:val="003B7B7D"/>
    <w:rsid w:val="003C54CB"/>
    <w:rsid w:val="003C7A2A"/>
    <w:rsid w:val="003C7BB7"/>
    <w:rsid w:val="003D2DC1"/>
    <w:rsid w:val="003D69D0"/>
    <w:rsid w:val="003F0392"/>
    <w:rsid w:val="003F2918"/>
    <w:rsid w:val="003F430E"/>
    <w:rsid w:val="003F5821"/>
    <w:rsid w:val="0041088C"/>
    <w:rsid w:val="00412DD0"/>
    <w:rsid w:val="00413E93"/>
    <w:rsid w:val="00420A38"/>
    <w:rsid w:val="00424EDC"/>
    <w:rsid w:val="00425D98"/>
    <w:rsid w:val="00431B19"/>
    <w:rsid w:val="00464344"/>
    <w:rsid w:val="004661AD"/>
    <w:rsid w:val="004A37D3"/>
    <w:rsid w:val="004A6C1D"/>
    <w:rsid w:val="004B6F02"/>
    <w:rsid w:val="004D1D85"/>
    <w:rsid w:val="004D3C3A"/>
    <w:rsid w:val="004E1CD1"/>
    <w:rsid w:val="004E21B8"/>
    <w:rsid w:val="004F7EFC"/>
    <w:rsid w:val="0050787B"/>
    <w:rsid w:val="005107EB"/>
    <w:rsid w:val="00511277"/>
    <w:rsid w:val="00516430"/>
    <w:rsid w:val="00521345"/>
    <w:rsid w:val="00523A26"/>
    <w:rsid w:val="00526DF0"/>
    <w:rsid w:val="00535139"/>
    <w:rsid w:val="0054063B"/>
    <w:rsid w:val="005446CA"/>
    <w:rsid w:val="00545CC4"/>
    <w:rsid w:val="00551FFF"/>
    <w:rsid w:val="005607A2"/>
    <w:rsid w:val="0057198B"/>
    <w:rsid w:val="00573CFE"/>
    <w:rsid w:val="0057460F"/>
    <w:rsid w:val="005969F2"/>
    <w:rsid w:val="00597FAE"/>
    <w:rsid w:val="005A1662"/>
    <w:rsid w:val="005B32A3"/>
    <w:rsid w:val="005C0D44"/>
    <w:rsid w:val="005C3CA6"/>
    <w:rsid w:val="005C566C"/>
    <w:rsid w:val="005C7B2F"/>
    <w:rsid w:val="005C7E69"/>
    <w:rsid w:val="005E14F5"/>
    <w:rsid w:val="005E262D"/>
    <w:rsid w:val="005E6CE2"/>
    <w:rsid w:val="005F23D3"/>
    <w:rsid w:val="005F7E20"/>
    <w:rsid w:val="0060595E"/>
    <w:rsid w:val="00605E43"/>
    <w:rsid w:val="006113E8"/>
    <w:rsid w:val="006133EC"/>
    <w:rsid w:val="006139B9"/>
    <w:rsid w:val="006153BB"/>
    <w:rsid w:val="00632874"/>
    <w:rsid w:val="006509DA"/>
    <w:rsid w:val="00652409"/>
    <w:rsid w:val="00662239"/>
    <w:rsid w:val="00664189"/>
    <w:rsid w:val="006652C3"/>
    <w:rsid w:val="00667C97"/>
    <w:rsid w:val="00691FD0"/>
    <w:rsid w:val="00692148"/>
    <w:rsid w:val="006A1A1E"/>
    <w:rsid w:val="006B5337"/>
    <w:rsid w:val="006C5948"/>
    <w:rsid w:val="006C7118"/>
    <w:rsid w:val="006D3734"/>
    <w:rsid w:val="006E052C"/>
    <w:rsid w:val="006E0AAA"/>
    <w:rsid w:val="006E30FD"/>
    <w:rsid w:val="006F2A74"/>
    <w:rsid w:val="006F46B5"/>
    <w:rsid w:val="007000D4"/>
    <w:rsid w:val="007118F5"/>
    <w:rsid w:val="00712AA4"/>
    <w:rsid w:val="007146C4"/>
    <w:rsid w:val="007155EB"/>
    <w:rsid w:val="00721AA1"/>
    <w:rsid w:val="00724B67"/>
    <w:rsid w:val="00726291"/>
    <w:rsid w:val="00730552"/>
    <w:rsid w:val="007523D0"/>
    <w:rsid w:val="007547F8"/>
    <w:rsid w:val="00765622"/>
    <w:rsid w:val="00770B6C"/>
    <w:rsid w:val="00771E0D"/>
    <w:rsid w:val="00772A62"/>
    <w:rsid w:val="00783FEA"/>
    <w:rsid w:val="0079067F"/>
    <w:rsid w:val="007A1944"/>
    <w:rsid w:val="007A395D"/>
    <w:rsid w:val="007A4B82"/>
    <w:rsid w:val="007B6BD5"/>
    <w:rsid w:val="007C346C"/>
    <w:rsid w:val="007D01F9"/>
    <w:rsid w:val="007D2EEA"/>
    <w:rsid w:val="007E6479"/>
    <w:rsid w:val="007F448E"/>
    <w:rsid w:val="007F5260"/>
    <w:rsid w:val="008005E8"/>
    <w:rsid w:val="0080294B"/>
    <w:rsid w:val="00804EAE"/>
    <w:rsid w:val="008056B3"/>
    <w:rsid w:val="0081721A"/>
    <w:rsid w:val="0082480E"/>
    <w:rsid w:val="00830BD5"/>
    <w:rsid w:val="00845603"/>
    <w:rsid w:val="00850293"/>
    <w:rsid w:val="00851373"/>
    <w:rsid w:val="00851BA6"/>
    <w:rsid w:val="0085654D"/>
    <w:rsid w:val="00861160"/>
    <w:rsid w:val="0086654F"/>
    <w:rsid w:val="00875A8E"/>
    <w:rsid w:val="00880E76"/>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03ABD"/>
    <w:rsid w:val="00905BF1"/>
    <w:rsid w:val="00914CCD"/>
    <w:rsid w:val="0091760D"/>
    <w:rsid w:val="00926318"/>
    <w:rsid w:val="0092692B"/>
    <w:rsid w:val="00930561"/>
    <w:rsid w:val="00943E9C"/>
    <w:rsid w:val="00953F4D"/>
    <w:rsid w:val="00960BB8"/>
    <w:rsid w:val="00964F5C"/>
    <w:rsid w:val="009724EA"/>
    <w:rsid w:val="00973B57"/>
    <w:rsid w:val="00975900"/>
    <w:rsid w:val="00975D11"/>
    <w:rsid w:val="009831C0"/>
    <w:rsid w:val="00985836"/>
    <w:rsid w:val="00985CF0"/>
    <w:rsid w:val="0099161D"/>
    <w:rsid w:val="009974D4"/>
    <w:rsid w:val="009B2550"/>
    <w:rsid w:val="009B57CD"/>
    <w:rsid w:val="009B7BC4"/>
    <w:rsid w:val="009D3E6C"/>
    <w:rsid w:val="009E69F7"/>
    <w:rsid w:val="00A0389B"/>
    <w:rsid w:val="00A06552"/>
    <w:rsid w:val="00A23BF2"/>
    <w:rsid w:val="00A31ADE"/>
    <w:rsid w:val="00A33A3C"/>
    <w:rsid w:val="00A40F4F"/>
    <w:rsid w:val="00A4190E"/>
    <w:rsid w:val="00A446C9"/>
    <w:rsid w:val="00A45295"/>
    <w:rsid w:val="00A635D6"/>
    <w:rsid w:val="00A8553A"/>
    <w:rsid w:val="00A93AED"/>
    <w:rsid w:val="00A975D7"/>
    <w:rsid w:val="00AA640A"/>
    <w:rsid w:val="00AA6709"/>
    <w:rsid w:val="00AE1319"/>
    <w:rsid w:val="00AE34BB"/>
    <w:rsid w:val="00B15B65"/>
    <w:rsid w:val="00B226F2"/>
    <w:rsid w:val="00B274DF"/>
    <w:rsid w:val="00B52706"/>
    <w:rsid w:val="00B56BDF"/>
    <w:rsid w:val="00B65812"/>
    <w:rsid w:val="00B70096"/>
    <w:rsid w:val="00B70900"/>
    <w:rsid w:val="00B766DC"/>
    <w:rsid w:val="00B85CD6"/>
    <w:rsid w:val="00B90A27"/>
    <w:rsid w:val="00B9554D"/>
    <w:rsid w:val="00BB2B9F"/>
    <w:rsid w:val="00BB3375"/>
    <w:rsid w:val="00BB7D9E"/>
    <w:rsid w:val="00BC2334"/>
    <w:rsid w:val="00BD3CB8"/>
    <w:rsid w:val="00BD4E6F"/>
    <w:rsid w:val="00BE195A"/>
    <w:rsid w:val="00BF2010"/>
    <w:rsid w:val="00BF32F0"/>
    <w:rsid w:val="00BF4DCE"/>
    <w:rsid w:val="00C05CE5"/>
    <w:rsid w:val="00C235B3"/>
    <w:rsid w:val="00C6171E"/>
    <w:rsid w:val="00C6238B"/>
    <w:rsid w:val="00C71042"/>
    <w:rsid w:val="00C76733"/>
    <w:rsid w:val="00C9159C"/>
    <w:rsid w:val="00C95361"/>
    <w:rsid w:val="00CA6F2C"/>
    <w:rsid w:val="00CB085A"/>
    <w:rsid w:val="00CC28BF"/>
    <w:rsid w:val="00CC3E50"/>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08A0"/>
    <w:rsid w:val="00DC389B"/>
    <w:rsid w:val="00DE2FEE"/>
    <w:rsid w:val="00DF1467"/>
    <w:rsid w:val="00DF7BB9"/>
    <w:rsid w:val="00E00BE9"/>
    <w:rsid w:val="00E22A11"/>
    <w:rsid w:val="00E306E9"/>
    <w:rsid w:val="00E30C3F"/>
    <w:rsid w:val="00E31E5C"/>
    <w:rsid w:val="00E44DD2"/>
    <w:rsid w:val="00E558C3"/>
    <w:rsid w:val="00E55927"/>
    <w:rsid w:val="00E60540"/>
    <w:rsid w:val="00E6611D"/>
    <w:rsid w:val="00E66B50"/>
    <w:rsid w:val="00E77122"/>
    <w:rsid w:val="00E81884"/>
    <w:rsid w:val="00E912A6"/>
    <w:rsid w:val="00EA4844"/>
    <w:rsid w:val="00EA4D9C"/>
    <w:rsid w:val="00EA5094"/>
    <w:rsid w:val="00EA5A97"/>
    <w:rsid w:val="00EB2248"/>
    <w:rsid w:val="00EB75EE"/>
    <w:rsid w:val="00EC441B"/>
    <w:rsid w:val="00EC44CB"/>
    <w:rsid w:val="00ED0035"/>
    <w:rsid w:val="00EE3CC5"/>
    <w:rsid w:val="00EE4C1D"/>
    <w:rsid w:val="00EF3685"/>
    <w:rsid w:val="00EF6B96"/>
    <w:rsid w:val="00F0010F"/>
    <w:rsid w:val="00F0044D"/>
    <w:rsid w:val="00F03808"/>
    <w:rsid w:val="00F04350"/>
    <w:rsid w:val="00F10A65"/>
    <w:rsid w:val="00F133DB"/>
    <w:rsid w:val="00F155E1"/>
    <w:rsid w:val="00F159EB"/>
    <w:rsid w:val="00F25BF4"/>
    <w:rsid w:val="00F267DB"/>
    <w:rsid w:val="00F46F6F"/>
    <w:rsid w:val="00F503E8"/>
    <w:rsid w:val="00F60409"/>
    <w:rsid w:val="00F60608"/>
    <w:rsid w:val="00F62217"/>
    <w:rsid w:val="00FA255C"/>
    <w:rsid w:val="00FB17A9"/>
    <w:rsid w:val="00FB397A"/>
    <w:rsid w:val="00FB527C"/>
    <w:rsid w:val="00FB6F75"/>
    <w:rsid w:val="00FC0EB3"/>
    <w:rsid w:val="00FD675E"/>
    <w:rsid w:val="00FE41D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ED00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60446434">
      <w:bodyDiv w:val="1"/>
      <w:marLeft w:val="0"/>
      <w:marRight w:val="0"/>
      <w:marTop w:val="0"/>
      <w:marBottom w:val="0"/>
      <w:divBdr>
        <w:top w:val="none" w:sz="0" w:space="0" w:color="auto"/>
        <w:left w:val="none" w:sz="0" w:space="0" w:color="auto"/>
        <w:bottom w:val="none" w:sz="0" w:space="0" w:color="auto"/>
        <w:right w:val="none" w:sz="0" w:space="0" w:color="auto"/>
      </w:divBdr>
    </w:div>
    <w:div w:id="82655310">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318770983">
      <w:bodyDiv w:val="1"/>
      <w:marLeft w:val="0"/>
      <w:marRight w:val="0"/>
      <w:marTop w:val="0"/>
      <w:marBottom w:val="0"/>
      <w:divBdr>
        <w:top w:val="none" w:sz="0" w:space="0" w:color="auto"/>
        <w:left w:val="none" w:sz="0" w:space="0" w:color="auto"/>
        <w:bottom w:val="none" w:sz="0" w:space="0" w:color="auto"/>
        <w:right w:val="none" w:sz="0" w:space="0" w:color="auto"/>
      </w:divBdr>
    </w:div>
    <w:div w:id="406154471">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24570569">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839351902">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1549509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22769864">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15315899">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28713416">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67250150">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3724546">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711764023">
      <w:bodyDiv w:val="1"/>
      <w:marLeft w:val="0"/>
      <w:marRight w:val="0"/>
      <w:marTop w:val="0"/>
      <w:marBottom w:val="0"/>
      <w:divBdr>
        <w:top w:val="none" w:sz="0" w:space="0" w:color="auto"/>
        <w:left w:val="none" w:sz="0" w:space="0" w:color="auto"/>
        <w:bottom w:val="none" w:sz="0" w:space="0" w:color="auto"/>
        <w:right w:val="none" w:sz="0" w:space="0" w:color="auto"/>
      </w:divBdr>
    </w:div>
    <w:div w:id="1757894632">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46435180">
      <w:bodyDiv w:val="1"/>
      <w:marLeft w:val="0"/>
      <w:marRight w:val="0"/>
      <w:marTop w:val="0"/>
      <w:marBottom w:val="0"/>
      <w:divBdr>
        <w:top w:val="none" w:sz="0" w:space="0" w:color="auto"/>
        <w:left w:val="none" w:sz="0" w:space="0" w:color="auto"/>
        <w:bottom w:val="none" w:sz="0" w:space="0" w:color="auto"/>
        <w:right w:val="none" w:sz="0" w:space="0" w:color="auto"/>
      </w:divBdr>
    </w:div>
    <w:div w:id="1864442351">
      <w:bodyDiv w:val="1"/>
      <w:marLeft w:val="0"/>
      <w:marRight w:val="0"/>
      <w:marTop w:val="0"/>
      <w:marBottom w:val="0"/>
      <w:divBdr>
        <w:top w:val="none" w:sz="0" w:space="0" w:color="auto"/>
        <w:left w:val="none" w:sz="0" w:space="0" w:color="auto"/>
        <w:bottom w:val="none" w:sz="0" w:space="0" w:color="auto"/>
        <w:right w:val="none" w:sz="0" w:space="0" w:color="auto"/>
      </w:divBdr>
    </w:div>
    <w:div w:id="1922987299">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 w:id="199768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AD113060-5EE6-4003-9C86-86DF1D636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2348</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83</cp:revision>
  <dcterms:created xsi:type="dcterms:W3CDTF">2024-06-10T13:55:00Z</dcterms:created>
  <dcterms:modified xsi:type="dcterms:W3CDTF">2025-01-28T14:27:00Z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